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AA" w:rsidRDefault="009628AA">
      <w:pPr>
        <w:rPr>
          <w:noProof/>
        </w:rPr>
      </w:pPr>
      <w:bookmarkStart w:id="0" w:name="_GoBack"/>
      <w:bookmarkEnd w:id="0"/>
    </w:p>
    <w:p w:rsidR="00367D3A" w:rsidRDefault="00367D3A">
      <w:pPr>
        <w:rPr>
          <w:noProof/>
        </w:rPr>
      </w:pPr>
      <w:r w:rsidRPr="006D450B">
        <w:rPr>
          <w:noProof/>
        </w:rPr>
        <w:drawing>
          <wp:inline distT="0" distB="0" distL="0" distR="0">
            <wp:extent cx="2305050" cy="781050"/>
            <wp:effectExtent l="0" t="0" r="0" b="0"/>
            <wp:docPr id="3" name="Imagen 3" descr="C:\Users\ALBERTO\AppData\Local\Microsoft\Windows\INetCache\Content.Word\LogosREF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LBERTO\AppData\Local\Microsoft\Windows\INetCache\Content.Word\LogosREFO-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67D3A" w:rsidRDefault="00367D3A">
      <w:pPr>
        <w:rPr>
          <w:noProof/>
        </w:rPr>
      </w:pPr>
    </w:p>
    <w:p w:rsidR="009628AA" w:rsidRDefault="009628AA">
      <w:pPr>
        <w:rPr>
          <w:noProof/>
        </w:rPr>
      </w:pPr>
    </w:p>
    <w:p w:rsidR="009628AA" w:rsidRPr="009628AA" w:rsidRDefault="00367D3A" w:rsidP="009628AA">
      <w:pPr>
        <w:jc w:val="center"/>
        <w:rPr>
          <w:b/>
          <w:noProof/>
          <w:sz w:val="28"/>
          <w:szCs w:val="28"/>
        </w:rPr>
      </w:pPr>
      <w:r w:rsidRPr="009628AA">
        <w:rPr>
          <w:b/>
          <w:noProof/>
          <w:sz w:val="28"/>
          <w:szCs w:val="28"/>
        </w:rPr>
        <w:t xml:space="preserve">COMPARATIVA EUROPEA DISPONIBILIDAD DE MEDIOS ELECTRÓNICOS  </w:t>
      </w:r>
    </w:p>
    <w:p w:rsidR="00903980" w:rsidRDefault="00367D3A" w:rsidP="009628AA">
      <w:pPr>
        <w:jc w:val="center"/>
        <w:rPr>
          <w:noProof/>
        </w:rPr>
      </w:pPr>
      <w:r w:rsidRPr="009628AA">
        <w:rPr>
          <w:b/>
          <w:noProof/>
          <w:sz w:val="28"/>
          <w:szCs w:val="28"/>
        </w:rPr>
        <w:t>(DOCUMENTO COMISIÓN EUROPEA 2019)</w:t>
      </w:r>
      <w:r>
        <w:rPr>
          <w:noProof/>
        </w:rPr>
        <w:t xml:space="preserve">                  </w:t>
      </w:r>
      <w:r w:rsidRPr="00367D3A">
        <w:rPr>
          <w:noProof/>
        </w:rPr>
        <w:drawing>
          <wp:inline distT="0" distB="0" distL="0" distR="0" wp14:anchorId="5750698A" wp14:editId="518E8760">
            <wp:extent cx="5981700" cy="3783514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691" cy="38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AA" w:rsidRDefault="009628AA" w:rsidP="00367D3A">
      <w:pPr>
        <w:pStyle w:val="m-1513561903290041912gmail-m6222050918491664915m1473533027205442580align-lef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noProof/>
          <w:lang w:eastAsia="en-US"/>
        </w:rPr>
      </w:pPr>
    </w:p>
    <w:p w:rsidR="009628AA" w:rsidRDefault="009628AA" w:rsidP="00367D3A">
      <w:pPr>
        <w:pStyle w:val="m-1513561903290041912gmail-m6222050918491664915m1473533027205442580align-lef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noProof/>
          <w:lang w:eastAsia="en-US"/>
        </w:rPr>
      </w:pPr>
    </w:p>
    <w:p w:rsidR="00367D3A" w:rsidRPr="009628AA" w:rsidRDefault="00367D3A" w:rsidP="00367D3A">
      <w:pPr>
        <w:pStyle w:val="m-1513561903290041912gmail-m6222050918491664915m1473533027205442580align-lef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noProof/>
          <w:lang w:eastAsia="en-US"/>
        </w:rPr>
      </w:pPr>
      <w:r w:rsidRPr="009628AA">
        <w:rPr>
          <w:rFonts w:asciiTheme="minorHAnsi" w:eastAsiaTheme="minorHAnsi" w:hAnsiTheme="minorHAnsi" w:cstheme="minorBidi"/>
          <w:b/>
          <w:bCs/>
          <w:noProof/>
          <w:lang w:eastAsia="en-US"/>
        </w:rPr>
        <w:t>La Comisión Europea</w:t>
      </w:r>
      <w:r w:rsidRPr="009628AA">
        <w:rPr>
          <w:rFonts w:asciiTheme="minorHAnsi" w:eastAsiaTheme="minorHAnsi" w:hAnsiTheme="minorHAnsi" w:cstheme="minorBidi"/>
          <w:noProof/>
          <w:lang w:eastAsia="en-US"/>
        </w:rPr>
        <w:t xml:space="preserve"> publicó el 26 de abril 2019, el </w:t>
      </w:r>
      <w:r w:rsidRPr="009628AA">
        <w:rPr>
          <w:rFonts w:asciiTheme="minorHAnsi" w:eastAsiaTheme="minorHAnsi" w:hAnsiTheme="minorHAnsi" w:cstheme="minorBidi"/>
          <w:b/>
          <w:bCs/>
          <w:noProof/>
          <w:lang w:eastAsia="en-US"/>
        </w:rPr>
        <w:t>cuadro de indicadores de la justicia en la UE de 2019</w:t>
      </w:r>
      <w:r w:rsidRPr="009628AA">
        <w:rPr>
          <w:rFonts w:asciiTheme="minorHAnsi" w:eastAsiaTheme="minorHAnsi" w:hAnsiTheme="minorHAnsi" w:cstheme="minorBidi"/>
          <w:noProof/>
          <w:lang w:eastAsia="en-US"/>
        </w:rPr>
        <w:t>, que ofrece un análisis comparativo de la independencia, la calidad y la eficiencia de los sistemas judiciales de los Estados miembros de la UE.</w:t>
      </w:r>
    </w:p>
    <w:p w:rsidR="00367D3A" w:rsidRPr="009628AA" w:rsidRDefault="00D6410F" w:rsidP="00367D3A">
      <w:pPr>
        <w:pStyle w:val="m-1513561903290041912gmail-m6222050918491664915m1473533027205442580align-left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33333"/>
        </w:rPr>
      </w:pPr>
      <w:hyperlink r:id="rId6" w:tgtFrame="_blank" w:history="1">
        <w:r w:rsidR="00367D3A" w:rsidRPr="009628AA">
          <w:rPr>
            <w:rStyle w:val="Hipervnculo"/>
            <w:rFonts w:ascii="inherit" w:hAnsi="inherit"/>
            <w:b/>
            <w:bCs/>
            <w:color w:val="000000"/>
            <w:bdr w:val="none" w:sz="0" w:space="0" w:color="auto" w:frame="1"/>
          </w:rPr>
          <w:t>Cuadro de indicadores de la Justicia</w:t>
        </w:r>
      </w:hyperlink>
      <w:r w:rsidR="00367D3A" w:rsidRPr="009628AA">
        <w:rPr>
          <w:rStyle w:val="Textoennegrita"/>
          <w:rFonts w:ascii="inherit" w:hAnsi="inherit"/>
          <w:color w:val="000000"/>
          <w:bdr w:val="none" w:sz="0" w:space="0" w:color="auto" w:frame="1"/>
        </w:rPr>
        <w:t> (resumen en castellano) </w:t>
      </w:r>
    </w:p>
    <w:p w:rsidR="00367D3A" w:rsidRPr="009628AA" w:rsidRDefault="00D6410F" w:rsidP="00367D3A">
      <w:pPr>
        <w:pStyle w:val="m-1513561903290041912gmail-m6222050918491664915m1473533027205442580align-left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33333"/>
        </w:rPr>
      </w:pPr>
      <w:hyperlink r:id="rId7" w:tgtFrame="_blank" w:history="1">
        <w:r w:rsidR="00367D3A" w:rsidRPr="009628AA">
          <w:rPr>
            <w:rStyle w:val="Hipervnculo"/>
            <w:rFonts w:ascii="inherit" w:hAnsi="inherit"/>
            <w:b/>
            <w:bCs/>
            <w:color w:val="000000"/>
            <w:bdr w:val="none" w:sz="0" w:space="0" w:color="auto" w:frame="1"/>
          </w:rPr>
          <w:t xml:space="preserve">Acceso al documento </w:t>
        </w:r>
        <w:proofErr w:type="gramStart"/>
        <w:r w:rsidR="00367D3A" w:rsidRPr="009628AA">
          <w:rPr>
            <w:rStyle w:val="Hipervnculo"/>
            <w:rFonts w:ascii="inherit" w:hAnsi="inherit"/>
            <w:b/>
            <w:bCs/>
            <w:color w:val="000000"/>
            <w:bdr w:val="none" w:sz="0" w:space="0" w:color="auto" w:frame="1"/>
          </w:rPr>
          <w:t>en  V.O.</w:t>
        </w:r>
        <w:proofErr w:type="gramEnd"/>
        <w:r w:rsidR="00367D3A" w:rsidRPr="009628AA">
          <w:rPr>
            <w:rStyle w:val="Hipervnculo"/>
            <w:rFonts w:ascii="inherit" w:hAnsi="inherit"/>
            <w:b/>
            <w:bCs/>
            <w:color w:val="000000"/>
            <w:bdr w:val="none" w:sz="0" w:space="0" w:color="auto" w:frame="1"/>
          </w:rPr>
          <w:t xml:space="preserve"> en inglés con cuadros</w:t>
        </w:r>
      </w:hyperlink>
    </w:p>
    <w:p w:rsidR="00903980" w:rsidRPr="009628AA" w:rsidRDefault="00903980" w:rsidP="00367D3A">
      <w:pPr>
        <w:jc w:val="both"/>
        <w:rPr>
          <w:noProof/>
          <w:sz w:val="24"/>
          <w:szCs w:val="24"/>
        </w:rPr>
      </w:pPr>
    </w:p>
    <w:p w:rsidR="00903980" w:rsidRPr="009628AA" w:rsidRDefault="00367D3A" w:rsidP="00367D3A">
      <w:pPr>
        <w:jc w:val="both"/>
        <w:rPr>
          <w:noProof/>
          <w:sz w:val="24"/>
          <w:szCs w:val="24"/>
        </w:rPr>
      </w:pPr>
      <w:r w:rsidRPr="009628AA">
        <w:rPr>
          <w:noProof/>
          <w:sz w:val="24"/>
          <w:szCs w:val="24"/>
        </w:rPr>
        <w:t xml:space="preserve">Entre los cuadros, destacamos en esta ocasión el de </w:t>
      </w:r>
      <w:r w:rsidRPr="009628AA">
        <w:rPr>
          <w:b/>
          <w:noProof/>
          <w:sz w:val="24"/>
          <w:szCs w:val="24"/>
        </w:rPr>
        <w:t>“Disponibilidad de medios electrónicos”</w:t>
      </w:r>
      <w:r w:rsidRPr="009628AA">
        <w:rPr>
          <w:noProof/>
          <w:sz w:val="24"/>
          <w:szCs w:val="24"/>
        </w:rPr>
        <w:t xml:space="preserve"> </w:t>
      </w:r>
      <w:r w:rsidR="009628AA">
        <w:rPr>
          <w:noProof/>
          <w:sz w:val="24"/>
          <w:szCs w:val="24"/>
        </w:rPr>
        <w:t xml:space="preserve">(que puede verse en el siguiente cuadro) </w:t>
      </w:r>
      <w:r w:rsidRPr="009628AA">
        <w:rPr>
          <w:noProof/>
          <w:sz w:val="24"/>
          <w:szCs w:val="24"/>
        </w:rPr>
        <w:t>en el sistema judicial</w:t>
      </w:r>
      <w:r w:rsidR="009628AA">
        <w:rPr>
          <w:noProof/>
          <w:sz w:val="24"/>
          <w:szCs w:val="24"/>
        </w:rPr>
        <w:t xml:space="preserve"> que recopila tres aspectos:</w:t>
      </w:r>
      <w:r w:rsidRPr="009628AA">
        <w:rPr>
          <w:noProof/>
          <w:sz w:val="24"/>
          <w:szCs w:val="24"/>
        </w:rPr>
        <w:t xml:space="preserve"> remitir una demanda, transmitir una </w:t>
      </w:r>
      <w:r w:rsidR="009C2DA9">
        <w:rPr>
          <w:noProof/>
          <w:sz w:val="24"/>
          <w:szCs w:val="24"/>
        </w:rPr>
        <w:t xml:space="preserve">citación </w:t>
      </w:r>
      <w:r w:rsidRPr="009628AA">
        <w:rPr>
          <w:noProof/>
          <w:sz w:val="24"/>
          <w:szCs w:val="24"/>
        </w:rPr>
        <w:t>y el seguimiento de los pasos de un procedimiento.</w:t>
      </w:r>
    </w:p>
    <w:p w:rsidR="009628AA" w:rsidRDefault="009628AA" w:rsidP="00367D3A">
      <w:pPr>
        <w:jc w:val="both"/>
        <w:rPr>
          <w:noProof/>
        </w:rPr>
      </w:pPr>
    </w:p>
    <w:p w:rsidR="009628AA" w:rsidRDefault="009628AA" w:rsidP="00367D3A">
      <w:pPr>
        <w:jc w:val="both"/>
        <w:rPr>
          <w:noProof/>
        </w:rPr>
      </w:pPr>
    </w:p>
    <w:p w:rsidR="009628AA" w:rsidRDefault="009628AA" w:rsidP="00367D3A">
      <w:pPr>
        <w:jc w:val="both"/>
        <w:rPr>
          <w:noProof/>
        </w:rPr>
      </w:pPr>
    </w:p>
    <w:p w:rsidR="009628AA" w:rsidRDefault="009628AA" w:rsidP="00367D3A">
      <w:pPr>
        <w:jc w:val="both"/>
        <w:rPr>
          <w:noProof/>
        </w:rPr>
      </w:pPr>
    </w:p>
    <w:p w:rsidR="009628AA" w:rsidRDefault="009628AA" w:rsidP="00367D3A">
      <w:pPr>
        <w:jc w:val="both"/>
        <w:rPr>
          <w:noProof/>
        </w:rPr>
      </w:pPr>
    </w:p>
    <w:p w:rsidR="009628AA" w:rsidRDefault="009628AA" w:rsidP="00367D3A">
      <w:pPr>
        <w:jc w:val="both"/>
        <w:rPr>
          <w:noProof/>
        </w:rPr>
      </w:pPr>
    </w:p>
    <w:p w:rsidR="009628AA" w:rsidRDefault="009628AA" w:rsidP="00367D3A">
      <w:pPr>
        <w:jc w:val="both"/>
        <w:rPr>
          <w:noProof/>
        </w:rPr>
      </w:pPr>
    </w:p>
    <w:p w:rsidR="009628AA" w:rsidRDefault="009628AA" w:rsidP="00367D3A">
      <w:pPr>
        <w:jc w:val="both"/>
        <w:rPr>
          <w:noProof/>
        </w:rPr>
      </w:pPr>
    </w:p>
    <w:p w:rsidR="009628AA" w:rsidRDefault="009628AA" w:rsidP="00367D3A">
      <w:pPr>
        <w:jc w:val="both"/>
        <w:rPr>
          <w:noProof/>
        </w:rPr>
      </w:pPr>
    </w:p>
    <w:p w:rsidR="00367D3A" w:rsidRDefault="00367D3A" w:rsidP="00367D3A">
      <w:pPr>
        <w:jc w:val="both"/>
        <w:rPr>
          <w:noProof/>
        </w:rPr>
      </w:pPr>
      <w:r>
        <w:rPr>
          <w:noProof/>
        </w:rPr>
        <w:t>España se encuentra en una buena posición en estos tres aspectos, con respectos a otros países de su entorno.</w:t>
      </w:r>
    </w:p>
    <w:p w:rsidR="009628AA" w:rsidRDefault="009628AA" w:rsidP="00367D3A">
      <w:pPr>
        <w:jc w:val="both"/>
        <w:rPr>
          <w:noProof/>
        </w:rPr>
      </w:pPr>
    </w:p>
    <w:p w:rsidR="00903980" w:rsidRDefault="00903980">
      <w:r w:rsidRPr="00903980">
        <w:rPr>
          <w:noProof/>
        </w:rPr>
        <w:drawing>
          <wp:inline distT="0" distB="0" distL="0" distR="0" wp14:anchorId="170C2776" wp14:editId="449CAC83">
            <wp:extent cx="6486525" cy="274060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1053" cy="275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3A" w:rsidRDefault="00367D3A"/>
    <w:p w:rsidR="00367D3A" w:rsidRDefault="00367D3A">
      <w:r>
        <w:t>Así se encuentra por delante de Italia, Alemania y Francia. No obstante, queda espacio de mejora por ejemplo en la presentación de demandas.</w:t>
      </w:r>
    </w:p>
    <w:p w:rsidR="00367D3A" w:rsidRDefault="00367D3A"/>
    <w:p w:rsidR="00367D3A" w:rsidRDefault="00367D3A"/>
    <w:p w:rsidR="00367D3A" w:rsidRDefault="00367D3A"/>
    <w:sectPr w:rsidR="00367D3A" w:rsidSect="00367D3A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C"/>
    <w:rsid w:val="00367D3A"/>
    <w:rsid w:val="00903980"/>
    <w:rsid w:val="009628AA"/>
    <w:rsid w:val="009C2DA9"/>
    <w:rsid w:val="00A2517C"/>
    <w:rsid w:val="00D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3516-72F0-4773-9978-ABAD5D7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1513561903290041912gmail-m6222050918491664915m1473533027205442580align-left">
    <w:name w:val="m_-1513561903290041912gmail-m_6222050918491664915m_1473533027205442580align-left"/>
    <w:basedOn w:val="Normal"/>
    <w:rsid w:val="0036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67D3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67D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refor.economistas.es/?email_id=758&amp;user_id=0&amp;demo=1&amp;urlpassed=aHR0cHM6Ly9lYy5ldXJvcGEuZXUvaW5mby9zaXRlcy9pbmZvL2ZpbGVzL2p1c3RpY2Vfc2NvcmVib2FyZF8yMDE5X2VuLnBkZg%3D%3D&amp;controller=stats&amp;action=analyse&amp;wysija-page=1&amp;wysijap=subscrip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or.economistas.es/?email_id=758&amp;user_id=0&amp;demo=1&amp;urlpassed=aHR0cDovL2V1cm9wYS5ldS9yYXBpZC9wcmVzcy1yZWxlYXNlX0lQLTE5LTIyMzJfZXMucGRm&amp;controller=stats&amp;action=analyse&amp;wysija-page=1&amp;wysijap=subscription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TÉCNICO REFOR</dc:creator>
  <cp:keywords/>
  <dc:description/>
  <cp:lastModifiedBy>SEC TÉCNICA EAF</cp:lastModifiedBy>
  <cp:revision>2</cp:revision>
  <dcterms:created xsi:type="dcterms:W3CDTF">2019-07-24T09:59:00Z</dcterms:created>
  <dcterms:modified xsi:type="dcterms:W3CDTF">2019-07-24T09:59:00Z</dcterms:modified>
</cp:coreProperties>
</file>